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C5156" w14:textId="77777777" w:rsidR="00025111" w:rsidRPr="00135958" w:rsidRDefault="00025111" w:rsidP="00025111">
      <w:pPr>
        <w:pBdr>
          <w:top w:val="nil"/>
          <w:left w:val="nil"/>
          <w:bottom w:val="nil"/>
          <w:right w:val="nil"/>
          <w:between w:val="nil"/>
        </w:pBdr>
        <w:spacing w:line="275" w:lineRule="auto"/>
        <w:jc w:val="center"/>
        <w:rPr>
          <w:rFonts w:ascii="Times New Roman" w:eastAsia="Google Sans" w:hAnsi="Times New Roman" w:cs="Times New Roman"/>
          <w:color w:val="1F1F1F"/>
          <w:sz w:val="24"/>
          <w:szCs w:val="24"/>
        </w:rPr>
      </w:pPr>
      <w:r w:rsidRPr="00135958">
        <w:rPr>
          <w:rFonts w:ascii="Times New Roman" w:eastAsia="Google Sans" w:hAnsi="Times New Roman" w:cs="Times New Roman"/>
          <w:color w:val="1F1F1F"/>
          <w:sz w:val="24"/>
          <w:szCs w:val="24"/>
        </w:rPr>
        <w:t>MARITIME ADMINISTRATION</w:t>
      </w:r>
    </w:p>
    <w:p w14:paraId="68792C41" w14:textId="77777777" w:rsidR="00025111" w:rsidRPr="00135958" w:rsidRDefault="00025111" w:rsidP="00025111">
      <w:pPr>
        <w:pBdr>
          <w:top w:val="nil"/>
          <w:left w:val="nil"/>
          <w:bottom w:val="nil"/>
          <w:right w:val="nil"/>
          <w:between w:val="nil"/>
        </w:pBdr>
        <w:spacing w:line="275" w:lineRule="auto"/>
        <w:jc w:val="center"/>
        <w:rPr>
          <w:rFonts w:ascii="Times New Roman" w:eastAsia="Google Sans" w:hAnsi="Times New Roman" w:cs="Times New Roman"/>
          <w:color w:val="1F1F1F"/>
          <w:sz w:val="24"/>
          <w:szCs w:val="24"/>
        </w:rPr>
      </w:pPr>
      <w:r w:rsidRPr="00135958">
        <w:rPr>
          <w:rFonts w:ascii="Times New Roman" w:eastAsia="Google Sans" w:hAnsi="Times New Roman" w:cs="Times New Roman"/>
          <w:color w:val="1F1F1F"/>
          <w:sz w:val="24"/>
          <w:szCs w:val="24"/>
        </w:rPr>
        <w:t>U.S. Department of Transportation</w:t>
      </w:r>
    </w:p>
    <w:p w14:paraId="26179A94" w14:textId="27409B0A" w:rsidR="00F000AD" w:rsidRPr="00025111" w:rsidRDefault="00025111" w:rsidP="00025111">
      <w:pPr>
        <w:pBdr>
          <w:top w:val="nil"/>
          <w:left w:val="nil"/>
          <w:bottom w:val="nil"/>
          <w:right w:val="nil"/>
          <w:between w:val="nil"/>
        </w:pBdr>
        <w:spacing w:line="275" w:lineRule="auto"/>
        <w:jc w:val="center"/>
        <w:rPr>
          <w:rFonts w:ascii="Times New Roman" w:eastAsia="Google Sans" w:hAnsi="Times New Roman" w:cs="Times New Roman"/>
          <w:color w:val="1F1F1F"/>
          <w:sz w:val="24"/>
          <w:szCs w:val="24"/>
        </w:rPr>
      </w:pPr>
      <w:r w:rsidRPr="00135958">
        <w:rPr>
          <w:rFonts w:ascii="Times New Roman" w:eastAsia="Google Sans" w:hAnsi="Times New Roman" w:cs="Times New Roman"/>
          <w:color w:val="1F1F1F"/>
          <w:sz w:val="24"/>
          <w:szCs w:val="24"/>
        </w:rPr>
        <w:t>Center of Excellence (CoE) for Domestic Workforce Training and Education</w:t>
      </w:r>
    </w:p>
    <w:p w14:paraId="623BE258" w14:textId="77777777" w:rsidR="00F000AD" w:rsidRPr="00F000AD" w:rsidRDefault="00F000AD" w:rsidP="00F000AD">
      <w:pPr>
        <w:rPr>
          <w:rFonts w:ascii="Times New Roman" w:hAnsi="Times New Roman" w:cs="Times New Roman"/>
          <w:sz w:val="23"/>
          <w:szCs w:val="23"/>
        </w:rPr>
      </w:pPr>
    </w:p>
    <w:p w14:paraId="59ECFD5D" w14:textId="0A62F7A1" w:rsidR="00641F80" w:rsidRPr="00180F15" w:rsidRDefault="00000000" w:rsidP="00025111">
      <w:pPr>
        <w:pStyle w:val="Heading3"/>
        <w:spacing w:before="0" w:line="275" w:lineRule="auto"/>
        <w:jc w:val="center"/>
        <w:rPr>
          <w:rFonts w:ascii="Times New Roman" w:eastAsia="Google Sans" w:hAnsi="Times New Roman" w:cs="Times New Roman"/>
          <w:color w:val="1F1F1F"/>
          <w:sz w:val="24"/>
          <w:szCs w:val="24"/>
        </w:rPr>
      </w:pPr>
      <w:r w:rsidRPr="00180F15">
        <w:rPr>
          <w:rFonts w:ascii="Times New Roman" w:eastAsia="Google Sans" w:hAnsi="Times New Roman" w:cs="Times New Roman"/>
          <w:color w:val="1F1F1F"/>
          <w:sz w:val="24"/>
          <w:szCs w:val="24"/>
        </w:rPr>
        <w:t>San Jacinto College – Pasadena, Texas</w:t>
      </w:r>
    </w:p>
    <w:p w14:paraId="59ECFD61" w14:textId="0DDD3F33" w:rsidR="00641F80" w:rsidRPr="00180F15" w:rsidRDefault="00000000" w:rsidP="00180F15">
      <w:pPr>
        <w:pBdr>
          <w:top w:val="nil"/>
          <w:left w:val="nil"/>
          <w:bottom w:val="nil"/>
          <w:right w:val="nil"/>
          <w:between w:val="nil"/>
        </w:pBdr>
        <w:rPr>
          <w:rFonts w:ascii="Times New Roman" w:eastAsia="Google Sans" w:hAnsi="Times New Roman" w:cs="Times New Roman"/>
          <w:color w:val="1F1F1F"/>
          <w:sz w:val="24"/>
          <w:szCs w:val="24"/>
        </w:rPr>
      </w:pPr>
      <w:r w:rsidRPr="00180F15">
        <w:rPr>
          <w:rFonts w:ascii="Times New Roman" w:eastAsia="Google Sans" w:hAnsi="Times New Roman" w:cs="Times New Roman"/>
          <w:color w:val="1F1F1F"/>
          <w:sz w:val="24"/>
          <w:szCs w:val="24"/>
        </w:rPr>
        <w:t xml:space="preserve">The </w:t>
      </w:r>
      <w:r w:rsidR="00025111" w:rsidRPr="00180F15">
        <w:rPr>
          <w:rFonts w:ascii="Times New Roman" w:eastAsia="Google Sans" w:hAnsi="Times New Roman" w:cs="Times New Roman"/>
          <w:color w:val="1F1F1F"/>
          <w:sz w:val="24"/>
          <w:szCs w:val="24"/>
        </w:rPr>
        <w:t>Secretary of Transportation</w:t>
      </w:r>
      <w:r w:rsidRPr="00180F15">
        <w:rPr>
          <w:rFonts w:ascii="Times New Roman" w:eastAsia="Google Sans" w:hAnsi="Times New Roman" w:cs="Times New Roman"/>
          <w:color w:val="1F1F1F"/>
          <w:sz w:val="24"/>
          <w:szCs w:val="24"/>
        </w:rPr>
        <w:t xml:space="preserve"> redesignates San Jacinto College</w:t>
      </w:r>
      <w:r w:rsidR="00C45321">
        <w:rPr>
          <w:rFonts w:ascii="Times New Roman" w:eastAsia="Google Sans" w:hAnsi="Times New Roman" w:cs="Times New Roman"/>
          <w:color w:val="1F1F1F"/>
          <w:sz w:val="24"/>
          <w:szCs w:val="24"/>
        </w:rPr>
        <w:t xml:space="preserve"> </w:t>
      </w:r>
      <w:r w:rsidRPr="00180F15">
        <w:rPr>
          <w:rFonts w:ascii="Times New Roman" w:eastAsia="Google Sans" w:hAnsi="Times New Roman" w:cs="Times New Roman"/>
          <w:color w:val="1F1F1F"/>
          <w:sz w:val="24"/>
          <w:szCs w:val="24"/>
        </w:rPr>
        <w:t>(SJC</w:t>
      </w:r>
      <w:r w:rsidR="00C45321">
        <w:rPr>
          <w:rFonts w:ascii="Times New Roman" w:eastAsia="Google Sans" w:hAnsi="Times New Roman" w:cs="Times New Roman"/>
          <w:color w:val="1F1F1F"/>
          <w:sz w:val="24"/>
          <w:szCs w:val="24"/>
        </w:rPr>
        <w:t>)</w:t>
      </w:r>
      <w:r w:rsidRPr="00180F15">
        <w:rPr>
          <w:rFonts w:ascii="Times New Roman" w:eastAsia="Google Sans" w:hAnsi="Times New Roman" w:cs="Times New Roman"/>
          <w:color w:val="1F1F1F"/>
          <w:sz w:val="24"/>
          <w:szCs w:val="24"/>
        </w:rPr>
        <w:t xml:space="preserve"> as a Center of Excellence for Domestic Maritime Workforce Training and Education (CoE) for its regional leadership in commercial mariner credentialing, vessel simulation research, and comprehensive afloat career pathways. Operating its waterfront Maritime Technology and Training Center along the Houston Ship Channel in La Porte, Texas, SJC provides state-of-the-art postsecondary education and specialized workforce development for the Gulf Coast maritime sector.</w:t>
      </w:r>
    </w:p>
    <w:p w14:paraId="5D4A9FAE" w14:textId="77777777" w:rsidR="00025111" w:rsidRPr="00180F15" w:rsidRDefault="00025111" w:rsidP="00025111">
      <w:pPr>
        <w:pBdr>
          <w:top w:val="nil"/>
          <w:left w:val="nil"/>
          <w:bottom w:val="nil"/>
          <w:right w:val="nil"/>
          <w:between w:val="nil"/>
        </w:pBdr>
        <w:spacing w:line="275" w:lineRule="auto"/>
        <w:rPr>
          <w:rFonts w:ascii="Times New Roman" w:eastAsia="Google Sans" w:hAnsi="Times New Roman" w:cs="Times New Roman"/>
          <w:color w:val="1F1F1F"/>
          <w:sz w:val="24"/>
          <w:szCs w:val="24"/>
        </w:rPr>
      </w:pPr>
    </w:p>
    <w:p w14:paraId="59ECFD62" w14:textId="77777777" w:rsidR="00641F80" w:rsidRPr="00180F15" w:rsidRDefault="00000000" w:rsidP="000E7CA9">
      <w:pPr>
        <w:pStyle w:val="Heading4"/>
        <w:spacing w:before="0" w:after="0"/>
        <w:rPr>
          <w:rFonts w:ascii="Times New Roman" w:eastAsia="Google Sans" w:hAnsi="Times New Roman" w:cs="Times New Roman"/>
          <w:color w:val="1F1F1F"/>
        </w:rPr>
      </w:pPr>
      <w:r w:rsidRPr="00180F15">
        <w:rPr>
          <w:rFonts w:ascii="Times New Roman" w:eastAsia="Google Sans" w:hAnsi="Times New Roman" w:cs="Times New Roman"/>
          <w:color w:val="1F1F1F"/>
        </w:rPr>
        <w:t>Operational Footprint &amp; Assets</w:t>
      </w:r>
    </w:p>
    <w:p w14:paraId="59ECFD63" w14:textId="2C1E8A8A" w:rsidR="00641F80" w:rsidRDefault="00C45321" w:rsidP="000E7CA9">
      <w:pPr>
        <w:pBdr>
          <w:top w:val="nil"/>
          <w:left w:val="nil"/>
          <w:bottom w:val="nil"/>
          <w:right w:val="nil"/>
          <w:between w:val="nil"/>
        </w:pBdr>
        <w:rPr>
          <w:rFonts w:ascii="Times New Roman" w:eastAsia="Google Sans" w:hAnsi="Times New Roman" w:cs="Times New Roman"/>
          <w:color w:val="1F1F1F"/>
          <w:sz w:val="24"/>
          <w:szCs w:val="24"/>
        </w:rPr>
      </w:pPr>
      <w:r>
        <w:rPr>
          <w:rFonts w:ascii="Times New Roman" w:eastAsia="Google Sans" w:hAnsi="Times New Roman" w:cs="Times New Roman"/>
          <w:color w:val="1F1F1F"/>
          <w:sz w:val="24"/>
          <w:szCs w:val="24"/>
        </w:rPr>
        <w:t>I</w:t>
      </w:r>
      <w:r w:rsidRPr="00180F15">
        <w:rPr>
          <w:rFonts w:ascii="Times New Roman" w:eastAsia="Google Sans" w:hAnsi="Times New Roman" w:cs="Times New Roman"/>
          <w:color w:val="1F1F1F"/>
          <w:sz w:val="24"/>
          <w:szCs w:val="24"/>
        </w:rPr>
        <w:t>ntegrates a specialized waterfront campus, advanced simulation infrastructure, state-accredited degree pathways, and extensive USCG course approvals.</w:t>
      </w:r>
    </w:p>
    <w:p w14:paraId="1650BF34" w14:textId="77777777" w:rsidR="00180F15" w:rsidRPr="00180F15" w:rsidRDefault="00180F15" w:rsidP="000E7CA9">
      <w:pPr>
        <w:pBdr>
          <w:top w:val="nil"/>
          <w:left w:val="nil"/>
          <w:bottom w:val="nil"/>
          <w:right w:val="nil"/>
          <w:between w:val="nil"/>
        </w:pBdr>
        <w:rPr>
          <w:rFonts w:ascii="Times New Roman" w:eastAsia="Google Sans" w:hAnsi="Times New Roman" w:cs="Times New Roman"/>
          <w:color w:val="1F1F1F"/>
          <w:sz w:val="24"/>
          <w:szCs w:val="24"/>
        </w:rPr>
      </w:pPr>
    </w:p>
    <w:p w14:paraId="18BA8942" w14:textId="77777777" w:rsidR="00962EE3" w:rsidRPr="00962EE3" w:rsidRDefault="00000000" w:rsidP="00F64124">
      <w:pPr>
        <w:numPr>
          <w:ilvl w:val="0"/>
          <w:numId w:val="1"/>
        </w:numPr>
        <w:pBdr>
          <w:top w:val="nil"/>
          <w:left w:val="nil"/>
          <w:bottom w:val="nil"/>
          <w:right w:val="nil"/>
          <w:between w:val="nil"/>
        </w:pBdr>
        <w:rPr>
          <w:rFonts w:ascii="Times New Roman" w:hAnsi="Times New Roman" w:cs="Times New Roman"/>
          <w:sz w:val="24"/>
          <w:szCs w:val="24"/>
        </w:rPr>
      </w:pPr>
      <w:r w:rsidRPr="00962EE3">
        <w:rPr>
          <w:rFonts w:ascii="Times New Roman" w:eastAsia="Google Sans" w:hAnsi="Times New Roman" w:cs="Times New Roman"/>
          <w:b/>
          <w:bCs/>
          <w:color w:val="1F1F1F"/>
          <w:sz w:val="24"/>
          <w:szCs w:val="24"/>
        </w:rPr>
        <w:t>Afloat Degree &amp; Certificate Pathways:</w:t>
      </w:r>
      <w:r w:rsidRPr="00962EE3">
        <w:rPr>
          <w:rFonts w:ascii="Times New Roman" w:eastAsia="Google Sans" w:hAnsi="Times New Roman" w:cs="Times New Roman"/>
          <w:color w:val="1F1F1F"/>
          <w:sz w:val="24"/>
          <w:szCs w:val="24"/>
        </w:rPr>
        <w:t xml:space="preserve"> Established Texas’s first and only Associate of Applied Science (A.A.S.) in Maritime Transportation, alongside a stackable </w:t>
      </w:r>
      <w:r w:rsidR="00962EE3" w:rsidRPr="00962EE3">
        <w:rPr>
          <w:rFonts w:ascii="Times New Roman" w:eastAsia="Google Sans" w:hAnsi="Times New Roman" w:cs="Times New Roman"/>
          <w:color w:val="1F1F1F"/>
          <w:sz w:val="24"/>
          <w:szCs w:val="24"/>
        </w:rPr>
        <w:t>35-credit Level 2 Maritime Certificate of Technology that awards 10 USCG and STCW certificates, and an 18-credit Level 1 Occupational Certificate that awards 5 USCG and STCW certificates.</w:t>
      </w:r>
    </w:p>
    <w:p w14:paraId="59ECFD65" w14:textId="72FE16B8" w:rsidR="00641F80" w:rsidRPr="00962EE3" w:rsidRDefault="00000000" w:rsidP="00F64124">
      <w:pPr>
        <w:numPr>
          <w:ilvl w:val="0"/>
          <w:numId w:val="1"/>
        </w:numPr>
        <w:pBdr>
          <w:top w:val="nil"/>
          <w:left w:val="nil"/>
          <w:bottom w:val="nil"/>
          <w:right w:val="nil"/>
          <w:between w:val="nil"/>
        </w:pBdr>
        <w:rPr>
          <w:rFonts w:ascii="Times New Roman" w:hAnsi="Times New Roman" w:cs="Times New Roman"/>
          <w:sz w:val="24"/>
          <w:szCs w:val="24"/>
        </w:rPr>
      </w:pPr>
      <w:r w:rsidRPr="00962EE3">
        <w:rPr>
          <w:rFonts w:ascii="Times New Roman" w:eastAsia="Google Sans" w:hAnsi="Times New Roman" w:cs="Times New Roman"/>
          <w:b/>
          <w:bCs/>
          <w:color w:val="1F1F1F"/>
          <w:sz w:val="24"/>
          <w:szCs w:val="24"/>
        </w:rPr>
        <w:t>Waterfront Maritime Technology and Training Center:</w:t>
      </w:r>
      <w:r w:rsidRPr="00962EE3">
        <w:rPr>
          <w:rFonts w:ascii="Times New Roman" w:eastAsia="Google Sans" w:hAnsi="Times New Roman" w:cs="Times New Roman"/>
          <w:color w:val="1F1F1F"/>
          <w:sz w:val="24"/>
          <w:szCs w:val="24"/>
        </w:rPr>
        <w:t xml:space="preserve"> Operates a 45,000-square-foot waterfront facility in La Porte featuring full-mission bridge and engine room simulators, two ship mooring docks, a barge training pad, and dedicated shipboard valve training systems.</w:t>
      </w:r>
    </w:p>
    <w:p w14:paraId="59ECFD66" w14:textId="474D45A3" w:rsidR="00641F80" w:rsidRPr="00180F15" w:rsidRDefault="00000000" w:rsidP="000E7CA9">
      <w:pPr>
        <w:numPr>
          <w:ilvl w:val="0"/>
          <w:numId w:val="1"/>
        </w:numPr>
        <w:pBdr>
          <w:top w:val="nil"/>
          <w:left w:val="nil"/>
          <w:bottom w:val="nil"/>
          <w:right w:val="nil"/>
          <w:between w:val="nil"/>
        </w:pBdr>
        <w:rPr>
          <w:rFonts w:ascii="Times New Roman" w:hAnsi="Times New Roman" w:cs="Times New Roman"/>
          <w:sz w:val="24"/>
          <w:szCs w:val="24"/>
        </w:rPr>
      </w:pPr>
      <w:r w:rsidRPr="00180F15">
        <w:rPr>
          <w:rFonts w:ascii="Times New Roman" w:eastAsia="Google Sans" w:hAnsi="Times New Roman" w:cs="Times New Roman"/>
          <w:b/>
          <w:bCs/>
          <w:color w:val="1F1F1F"/>
          <w:sz w:val="24"/>
          <w:szCs w:val="24"/>
        </w:rPr>
        <w:t>USCG &amp; STCW Approved Course Portfolio:</w:t>
      </w:r>
      <w:r w:rsidRPr="00180F15">
        <w:rPr>
          <w:rFonts w:ascii="Times New Roman" w:eastAsia="Google Sans" w:hAnsi="Times New Roman" w:cs="Times New Roman"/>
          <w:color w:val="1F1F1F"/>
          <w:sz w:val="24"/>
          <w:szCs w:val="24"/>
        </w:rPr>
        <w:t xml:space="preserve"> Delivers </w:t>
      </w:r>
      <w:r w:rsidR="00962EE3">
        <w:rPr>
          <w:rFonts w:ascii="Times New Roman" w:eastAsia="Google Sans" w:hAnsi="Times New Roman" w:cs="Times New Roman"/>
          <w:color w:val="1F1F1F"/>
          <w:sz w:val="24"/>
          <w:szCs w:val="24"/>
        </w:rPr>
        <w:t>46</w:t>
      </w:r>
      <w:r w:rsidRPr="00180F15">
        <w:rPr>
          <w:rFonts w:ascii="Times New Roman" w:eastAsia="Google Sans" w:hAnsi="Times New Roman" w:cs="Times New Roman"/>
          <w:color w:val="1F1F1F"/>
          <w:sz w:val="24"/>
          <w:szCs w:val="24"/>
        </w:rPr>
        <w:t xml:space="preserve"> USCG and STCW-approved courses supported by a faculty of Coast Guard-approved Captains, Chief Engineers, and military veterans with over 225 years of combined maritime experience.</w:t>
      </w:r>
    </w:p>
    <w:p w14:paraId="59ECFD67" w14:textId="77777777" w:rsidR="00641F80" w:rsidRPr="00180F15" w:rsidRDefault="00000000" w:rsidP="000E7CA9">
      <w:pPr>
        <w:numPr>
          <w:ilvl w:val="0"/>
          <w:numId w:val="1"/>
        </w:numPr>
        <w:pBdr>
          <w:top w:val="nil"/>
          <w:left w:val="nil"/>
          <w:bottom w:val="nil"/>
          <w:right w:val="nil"/>
          <w:between w:val="nil"/>
        </w:pBdr>
        <w:rPr>
          <w:rFonts w:ascii="Times New Roman" w:hAnsi="Times New Roman" w:cs="Times New Roman"/>
          <w:sz w:val="24"/>
          <w:szCs w:val="24"/>
        </w:rPr>
      </w:pPr>
      <w:r w:rsidRPr="00180F15">
        <w:rPr>
          <w:rFonts w:ascii="Times New Roman" w:eastAsia="Google Sans" w:hAnsi="Times New Roman" w:cs="Times New Roman"/>
          <w:b/>
          <w:bCs/>
          <w:color w:val="1F1F1F"/>
          <w:sz w:val="24"/>
          <w:szCs w:val="24"/>
        </w:rPr>
        <w:t>Department of Labor Registered Apprenticeship:</w:t>
      </w:r>
      <w:r w:rsidRPr="00180F15">
        <w:rPr>
          <w:rFonts w:ascii="Times New Roman" w:eastAsia="Google Sans" w:hAnsi="Times New Roman" w:cs="Times New Roman"/>
          <w:color w:val="1F1F1F"/>
          <w:sz w:val="24"/>
          <w:szCs w:val="24"/>
        </w:rPr>
        <w:t xml:space="preserve"> Houses a DOL-registered Able Seaman (Tankerman) apprenticeship program comprising 4,000 on-the-job training hours and 312 hours of technical instruction at the maritime campus.</w:t>
      </w:r>
    </w:p>
    <w:p w14:paraId="59ECFD68" w14:textId="77777777" w:rsidR="00641F80" w:rsidRPr="00180F15" w:rsidRDefault="00000000" w:rsidP="000E7CA9">
      <w:pPr>
        <w:numPr>
          <w:ilvl w:val="0"/>
          <w:numId w:val="1"/>
        </w:numPr>
        <w:pBdr>
          <w:top w:val="nil"/>
          <w:left w:val="nil"/>
          <w:bottom w:val="nil"/>
          <w:right w:val="nil"/>
          <w:between w:val="nil"/>
        </w:pBdr>
        <w:rPr>
          <w:rFonts w:ascii="Times New Roman" w:hAnsi="Times New Roman" w:cs="Times New Roman"/>
          <w:sz w:val="24"/>
          <w:szCs w:val="24"/>
        </w:rPr>
      </w:pPr>
      <w:r w:rsidRPr="00180F15">
        <w:rPr>
          <w:rFonts w:ascii="Times New Roman" w:eastAsia="Google Sans" w:hAnsi="Times New Roman" w:cs="Times New Roman"/>
          <w:b/>
          <w:bCs/>
          <w:color w:val="1F1F1F"/>
          <w:sz w:val="24"/>
          <w:szCs w:val="24"/>
        </w:rPr>
        <w:t>National Simulation &amp; Infrastructure Research Hub:</w:t>
      </w:r>
      <w:r w:rsidRPr="00180F15">
        <w:rPr>
          <w:rFonts w:ascii="Times New Roman" w:eastAsia="Google Sans" w:hAnsi="Times New Roman" w:cs="Times New Roman"/>
          <w:color w:val="1F1F1F"/>
          <w:sz w:val="24"/>
          <w:szCs w:val="24"/>
        </w:rPr>
        <w:t xml:space="preserve"> Integrates a $1.3 million full-mission simulation suite in partnership with the Houston Pilots, conducting channel research for the Houston Ship Channel expansion project and storm-surge modeling for the $31 billion coastal spine project authorized under the Water Resources Development Act of 2022.</w:t>
      </w:r>
    </w:p>
    <w:p w14:paraId="79B96568" w14:textId="77777777" w:rsidR="00025111" w:rsidRPr="00180F15" w:rsidRDefault="00025111" w:rsidP="000E7CA9">
      <w:pPr>
        <w:pBdr>
          <w:top w:val="nil"/>
          <w:left w:val="nil"/>
          <w:bottom w:val="nil"/>
          <w:right w:val="nil"/>
          <w:between w:val="nil"/>
        </w:pBdr>
        <w:ind w:left="590"/>
        <w:rPr>
          <w:rFonts w:ascii="Times New Roman" w:hAnsi="Times New Roman" w:cs="Times New Roman"/>
          <w:sz w:val="24"/>
          <w:szCs w:val="24"/>
        </w:rPr>
      </w:pPr>
    </w:p>
    <w:p w14:paraId="59ECFD6B" w14:textId="0CE9D29E" w:rsidR="00641F80" w:rsidRPr="00180F15" w:rsidRDefault="00000000" w:rsidP="000E7CA9">
      <w:pPr>
        <w:pBdr>
          <w:top w:val="nil"/>
          <w:left w:val="nil"/>
          <w:bottom w:val="nil"/>
          <w:right w:val="nil"/>
          <w:between w:val="nil"/>
        </w:pBdr>
        <w:rPr>
          <w:rFonts w:ascii="Times New Roman" w:hAnsi="Times New Roman" w:cs="Times New Roman"/>
          <w:b/>
          <w:bCs/>
          <w:sz w:val="24"/>
          <w:szCs w:val="24"/>
        </w:rPr>
      </w:pPr>
      <w:r w:rsidRPr="00180F15">
        <w:rPr>
          <w:rFonts w:ascii="Times New Roman" w:eastAsia="Google Sans" w:hAnsi="Times New Roman" w:cs="Times New Roman"/>
          <w:b/>
          <w:bCs/>
          <w:color w:val="1F1F1F"/>
          <w:sz w:val="24"/>
          <w:szCs w:val="24"/>
        </w:rPr>
        <w:t>Workforce &amp; Regional Impact</w:t>
      </w:r>
    </w:p>
    <w:p w14:paraId="59ECFD6C" w14:textId="31D4C0E7" w:rsidR="00641F80" w:rsidRDefault="00C45321" w:rsidP="000E7CA9">
      <w:pPr>
        <w:pBdr>
          <w:top w:val="nil"/>
          <w:left w:val="nil"/>
          <w:bottom w:val="nil"/>
          <w:right w:val="nil"/>
          <w:between w:val="nil"/>
        </w:pBdr>
        <w:rPr>
          <w:rFonts w:ascii="Times New Roman" w:eastAsia="Google Sans" w:hAnsi="Times New Roman" w:cs="Times New Roman"/>
          <w:color w:val="1F1F1F"/>
          <w:sz w:val="24"/>
          <w:szCs w:val="24"/>
        </w:rPr>
      </w:pPr>
      <w:r>
        <w:rPr>
          <w:rFonts w:ascii="Times New Roman" w:eastAsia="Google Sans" w:hAnsi="Times New Roman" w:cs="Times New Roman"/>
          <w:color w:val="1F1F1F"/>
          <w:sz w:val="24"/>
          <w:szCs w:val="24"/>
        </w:rPr>
        <w:t>S</w:t>
      </w:r>
      <w:r w:rsidRPr="00180F15">
        <w:rPr>
          <w:rFonts w:ascii="Times New Roman" w:eastAsia="Google Sans" w:hAnsi="Times New Roman" w:cs="Times New Roman"/>
          <w:color w:val="1F1F1F"/>
          <w:sz w:val="24"/>
          <w:szCs w:val="24"/>
        </w:rPr>
        <w:t>erves as a primary workforce engine for Port Houston operators, Gulf Coast tug and barge fleets, and deepwater energy transport.</w:t>
      </w:r>
    </w:p>
    <w:p w14:paraId="215BDD27" w14:textId="77777777" w:rsidR="00180F15" w:rsidRPr="00180F15" w:rsidRDefault="00180F15" w:rsidP="000E7CA9">
      <w:pPr>
        <w:pBdr>
          <w:top w:val="nil"/>
          <w:left w:val="nil"/>
          <w:bottom w:val="nil"/>
          <w:right w:val="nil"/>
          <w:between w:val="nil"/>
        </w:pBdr>
        <w:rPr>
          <w:rFonts w:ascii="Times New Roman" w:eastAsia="Google Sans" w:hAnsi="Times New Roman" w:cs="Times New Roman"/>
          <w:color w:val="1F1F1F"/>
          <w:sz w:val="24"/>
          <w:szCs w:val="24"/>
        </w:rPr>
      </w:pPr>
    </w:p>
    <w:p w14:paraId="59ECFD6D" w14:textId="70731A82" w:rsidR="00641F80" w:rsidRPr="00180F15" w:rsidRDefault="00000000" w:rsidP="000E7CA9">
      <w:pPr>
        <w:numPr>
          <w:ilvl w:val="0"/>
          <w:numId w:val="2"/>
        </w:numPr>
        <w:pBdr>
          <w:top w:val="nil"/>
          <w:left w:val="nil"/>
          <w:bottom w:val="nil"/>
          <w:right w:val="nil"/>
          <w:between w:val="nil"/>
        </w:pBdr>
        <w:rPr>
          <w:rFonts w:ascii="Times New Roman" w:hAnsi="Times New Roman" w:cs="Times New Roman"/>
          <w:sz w:val="24"/>
          <w:szCs w:val="24"/>
        </w:rPr>
      </w:pPr>
      <w:r w:rsidRPr="00180F15">
        <w:rPr>
          <w:rFonts w:ascii="Times New Roman" w:eastAsia="Google Sans" w:hAnsi="Times New Roman" w:cs="Times New Roman"/>
          <w:b/>
          <w:bCs/>
          <w:color w:val="1F1F1F"/>
          <w:sz w:val="24"/>
          <w:szCs w:val="24"/>
        </w:rPr>
        <w:t>USCG Mariner Credentialing Volume:</w:t>
      </w:r>
      <w:r w:rsidRPr="00180F15">
        <w:rPr>
          <w:rFonts w:ascii="Times New Roman" w:eastAsia="Google Sans" w:hAnsi="Times New Roman" w:cs="Times New Roman"/>
          <w:color w:val="1F1F1F"/>
          <w:sz w:val="24"/>
          <w:szCs w:val="24"/>
        </w:rPr>
        <w:t xml:space="preserve"> Trains more than 1,</w:t>
      </w:r>
      <w:r w:rsidR="00962EE3">
        <w:rPr>
          <w:rFonts w:ascii="Times New Roman" w:eastAsia="Google Sans" w:hAnsi="Times New Roman" w:cs="Times New Roman"/>
          <w:color w:val="1F1F1F"/>
          <w:sz w:val="24"/>
          <w:szCs w:val="24"/>
        </w:rPr>
        <w:t>7</w:t>
      </w:r>
      <w:r w:rsidRPr="00180F15">
        <w:rPr>
          <w:rFonts w:ascii="Times New Roman" w:eastAsia="Google Sans" w:hAnsi="Times New Roman" w:cs="Times New Roman"/>
          <w:color w:val="1F1F1F"/>
          <w:sz w:val="24"/>
          <w:szCs w:val="24"/>
        </w:rPr>
        <w:t xml:space="preserve">00 </w:t>
      </w:r>
      <w:r w:rsidR="00962EE3">
        <w:rPr>
          <w:rFonts w:ascii="Times New Roman" w:eastAsia="Google Sans" w:hAnsi="Times New Roman" w:cs="Times New Roman"/>
          <w:color w:val="1F1F1F"/>
          <w:sz w:val="24"/>
          <w:szCs w:val="24"/>
        </w:rPr>
        <w:t>commercial</w:t>
      </w:r>
      <w:r w:rsidRPr="00180F15">
        <w:rPr>
          <w:rFonts w:ascii="Times New Roman" w:eastAsia="Google Sans" w:hAnsi="Times New Roman" w:cs="Times New Roman"/>
          <w:color w:val="1F1F1F"/>
          <w:sz w:val="24"/>
          <w:szCs w:val="24"/>
        </w:rPr>
        <w:t xml:space="preserve"> annually and has issued over </w:t>
      </w:r>
      <w:r w:rsidR="00962EE3">
        <w:rPr>
          <w:rFonts w:ascii="Times New Roman" w:eastAsia="Google Sans" w:hAnsi="Times New Roman" w:cs="Times New Roman"/>
          <w:color w:val="1F1F1F"/>
          <w:sz w:val="24"/>
          <w:szCs w:val="24"/>
        </w:rPr>
        <w:t>27</w:t>
      </w:r>
      <w:r w:rsidRPr="00180F15">
        <w:rPr>
          <w:rFonts w:ascii="Times New Roman" w:eastAsia="Google Sans" w:hAnsi="Times New Roman" w:cs="Times New Roman"/>
          <w:color w:val="1F1F1F"/>
          <w:sz w:val="24"/>
          <w:szCs w:val="24"/>
        </w:rPr>
        <w:t>,000 USCG certificates since 2010</w:t>
      </w:r>
      <w:r w:rsidR="00962EE3">
        <w:rPr>
          <w:rFonts w:ascii="Times New Roman" w:eastAsia="Google Sans" w:hAnsi="Times New Roman" w:cs="Times New Roman"/>
          <w:color w:val="1F1F1F"/>
          <w:sz w:val="24"/>
          <w:szCs w:val="24"/>
        </w:rPr>
        <w:t>.</w:t>
      </w:r>
    </w:p>
    <w:p w14:paraId="59ECFD6E" w14:textId="2A6D531C" w:rsidR="00641F80" w:rsidRPr="00180F15" w:rsidRDefault="00000000" w:rsidP="000E7CA9">
      <w:pPr>
        <w:numPr>
          <w:ilvl w:val="0"/>
          <w:numId w:val="2"/>
        </w:numPr>
        <w:pBdr>
          <w:top w:val="nil"/>
          <w:left w:val="nil"/>
          <w:bottom w:val="nil"/>
          <w:right w:val="nil"/>
          <w:between w:val="nil"/>
        </w:pBdr>
        <w:rPr>
          <w:rFonts w:ascii="Times New Roman" w:hAnsi="Times New Roman" w:cs="Times New Roman"/>
          <w:sz w:val="24"/>
          <w:szCs w:val="24"/>
        </w:rPr>
      </w:pPr>
      <w:r w:rsidRPr="00180F15">
        <w:rPr>
          <w:rFonts w:ascii="Times New Roman" w:eastAsia="Google Sans" w:hAnsi="Times New Roman" w:cs="Times New Roman"/>
          <w:b/>
          <w:bCs/>
          <w:color w:val="1F1F1F"/>
          <w:sz w:val="24"/>
          <w:szCs w:val="24"/>
        </w:rPr>
        <w:t>Commercial Workforce Throughput:</w:t>
      </w:r>
      <w:r w:rsidRPr="00180F15">
        <w:rPr>
          <w:rFonts w:ascii="Times New Roman" w:eastAsia="Google Sans" w:hAnsi="Times New Roman" w:cs="Times New Roman"/>
          <w:color w:val="1F1F1F"/>
          <w:sz w:val="24"/>
          <w:szCs w:val="24"/>
        </w:rPr>
        <w:t xml:space="preserve"> Achieved </w:t>
      </w:r>
      <w:r w:rsidR="00962EE3">
        <w:rPr>
          <w:rFonts w:ascii="Times New Roman" w:eastAsia="Google Sans" w:hAnsi="Times New Roman" w:cs="Times New Roman"/>
          <w:color w:val="1F1F1F"/>
          <w:sz w:val="24"/>
          <w:szCs w:val="24"/>
        </w:rPr>
        <w:t>3,188</w:t>
      </w:r>
      <w:r w:rsidRPr="00180F15">
        <w:rPr>
          <w:rFonts w:ascii="Times New Roman" w:eastAsia="Google Sans" w:hAnsi="Times New Roman" w:cs="Times New Roman"/>
          <w:color w:val="1F1F1F"/>
          <w:sz w:val="24"/>
          <w:szCs w:val="24"/>
        </w:rPr>
        <w:t xml:space="preserve"> commercial non-credit course enrollments across 1,</w:t>
      </w:r>
      <w:r w:rsidR="00962EE3">
        <w:rPr>
          <w:rFonts w:ascii="Times New Roman" w:eastAsia="Google Sans" w:hAnsi="Times New Roman" w:cs="Times New Roman"/>
          <w:color w:val="1F1F1F"/>
          <w:sz w:val="24"/>
          <w:szCs w:val="24"/>
        </w:rPr>
        <w:t>770</w:t>
      </w:r>
      <w:r w:rsidRPr="00180F15">
        <w:rPr>
          <w:rFonts w:ascii="Times New Roman" w:eastAsia="Google Sans" w:hAnsi="Times New Roman" w:cs="Times New Roman"/>
          <w:color w:val="1F1F1F"/>
          <w:sz w:val="24"/>
          <w:szCs w:val="24"/>
        </w:rPr>
        <w:t xml:space="preserve"> unduplicated students in CY202</w:t>
      </w:r>
      <w:r w:rsidR="00962EE3">
        <w:rPr>
          <w:rFonts w:ascii="Times New Roman" w:eastAsia="Google Sans" w:hAnsi="Times New Roman" w:cs="Times New Roman"/>
          <w:color w:val="1F1F1F"/>
          <w:sz w:val="24"/>
          <w:szCs w:val="24"/>
        </w:rPr>
        <w:t>5.</w:t>
      </w:r>
    </w:p>
    <w:p w14:paraId="4C31C29B" w14:textId="77777777" w:rsidR="00962EE3" w:rsidRPr="00962EE3" w:rsidRDefault="00000000" w:rsidP="009D3258">
      <w:pPr>
        <w:numPr>
          <w:ilvl w:val="0"/>
          <w:numId w:val="2"/>
        </w:numPr>
        <w:pBdr>
          <w:top w:val="nil"/>
          <w:left w:val="nil"/>
          <w:bottom w:val="nil"/>
          <w:right w:val="nil"/>
          <w:between w:val="nil"/>
        </w:pBdr>
        <w:rPr>
          <w:rFonts w:ascii="Times New Roman" w:hAnsi="Times New Roman" w:cs="Times New Roman"/>
          <w:sz w:val="24"/>
          <w:szCs w:val="24"/>
        </w:rPr>
      </w:pPr>
      <w:r w:rsidRPr="00962EE3">
        <w:rPr>
          <w:rFonts w:ascii="Times New Roman" w:eastAsia="Google Sans" w:hAnsi="Times New Roman" w:cs="Times New Roman"/>
          <w:b/>
          <w:bCs/>
          <w:color w:val="1F1F1F"/>
          <w:sz w:val="24"/>
          <w:szCs w:val="24"/>
        </w:rPr>
        <w:lastRenderedPageBreak/>
        <w:t>Academic Degrees &amp; Internship Rotations:</w:t>
      </w:r>
      <w:r w:rsidRPr="00962EE3">
        <w:rPr>
          <w:rFonts w:ascii="Times New Roman" w:eastAsia="Google Sans" w:hAnsi="Times New Roman" w:cs="Times New Roman"/>
          <w:color w:val="1F1F1F"/>
          <w:sz w:val="24"/>
          <w:szCs w:val="24"/>
        </w:rPr>
        <w:t xml:space="preserve"> Has awarded 1</w:t>
      </w:r>
      <w:r w:rsidR="00962EE3" w:rsidRPr="00962EE3">
        <w:rPr>
          <w:rFonts w:ascii="Times New Roman" w:eastAsia="Google Sans" w:hAnsi="Times New Roman" w:cs="Times New Roman"/>
          <w:color w:val="1F1F1F"/>
          <w:sz w:val="24"/>
          <w:szCs w:val="24"/>
        </w:rPr>
        <w:t>88</w:t>
      </w:r>
      <w:r w:rsidRPr="00962EE3">
        <w:rPr>
          <w:rFonts w:ascii="Times New Roman" w:eastAsia="Google Sans" w:hAnsi="Times New Roman" w:cs="Times New Roman"/>
          <w:color w:val="1F1F1F"/>
          <w:sz w:val="24"/>
          <w:szCs w:val="24"/>
        </w:rPr>
        <w:t xml:space="preserve"> A.A.S. degrees in Maritime Transportation and placed </w:t>
      </w:r>
      <w:r w:rsidR="00962EE3" w:rsidRPr="00962EE3">
        <w:rPr>
          <w:rFonts w:ascii="Times New Roman" w:eastAsia="Google Sans" w:hAnsi="Times New Roman" w:cs="Times New Roman"/>
          <w:color w:val="1F1F1F"/>
          <w:sz w:val="24"/>
          <w:szCs w:val="24"/>
        </w:rPr>
        <w:t>73 Certificates to students, and placed students in 436 industry vessel internship rotations.</w:t>
      </w:r>
    </w:p>
    <w:p w14:paraId="6F5D7B30" w14:textId="77777777" w:rsidR="00962EE3" w:rsidRPr="00962EE3" w:rsidRDefault="00000000" w:rsidP="003E1556">
      <w:pPr>
        <w:numPr>
          <w:ilvl w:val="0"/>
          <w:numId w:val="2"/>
        </w:numPr>
        <w:pBdr>
          <w:top w:val="nil"/>
          <w:left w:val="nil"/>
          <w:bottom w:val="nil"/>
          <w:right w:val="nil"/>
          <w:between w:val="nil"/>
        </w:pBdr>
        <w:rPr>
          <w:rFonts w:ascii="Times New Roman" w:hAnsi="Times New Roman" w:cs="Times New Roman"/>
          <w:sz w:val="24"/>
          <w:szCs w:val="24"/>
        </w:rPr>
      </w:pPr>
      <w:r w:rsidRPr="00962EE3">
        <w:rPr>
          <w:rFonts w:ascii="Times New Roman" w:eastAsia="Google Sans" w:hAnsi="Times New Roman" w:cs="Times New Roman"/>
          <w:b/>
          <w:bCs/>
          <w:color w:val="1F1F1F"/>
          <w:sz w:val="24"/>
          <w:szCs w:val="24"/>
        </w:rPr>
        <w:t>Verified Job Placement:</w:t>
      </w:r>
      <w:r w:rsidRPr="00962EE3">
        <w:rPr>
          <w:rFonts w:ascii="Times New Roman" w:eastAsia="Google Sans" w:hAnsi="Times New Roman" w:cs="Times New Roman"/>
          <w:color w:val="1F1F1F"/>
          <w:sz w:val="24"/>
          <w:szCs w:val="24"/>
        </w:rPr>
        <w:t xml:space="preserve"> Secures a 100% pre-graduation employment rate for credit degree graduates, with Texas Workforce Commission data confirming a 100% post-graduation employment rate within one year for the </w:t>
      </w:r>
      <w:r w:rsidR="00962EE3" w:rsidRPr="00962EE3">
        <w:rPr>
          <w:rFonts w:ascii="Times New Roman" w:eastAsia="Google Sans" w:hAnsi="Times New Roman" w:cs="Times New Roman"/>
          <w:color w:val="1F1F1F"/>
          <w:sz w:val="24"/>
          <w:szCs w:val="24"/>
        </w:rPr>
        <w:t>2022 – 2025 A.A.S. cohorts.</w:t>
      </w:r>
    </w:p>
    <w:p w14:paraId="59ECFD71" w14:textId="62C9B624" w:rsidR="00641F80" w:rsidRPr="00962EE3" w:rsidRDefault="00000000" w:rsidP="003E1556">
      <w:pPr>
        <w:numPr>
          <w:ilvl w:val="0"/>
          <w:numId w:val="2"/>
        </w:numPr>
        <w:pBdr>
          <w:top w:val="nil"/>
          <w:left w:val="nil"/>
          <w:bottom w:val="nil"/>
          <w:right w:val="nil"/>
          <w:between w:val="nil"/>
        </w:pBdr>
        <w:rPr>
          <w:rFonts w:ascii="Times New Roman" w:hAnsi="Times New Roman" w:cs="Times New Roman"/>
          <w:sz w:val="24"/>
          <w:szCs w:val="24"/>
        </w:rPr>
      </w:pPr>
      <w:r w:rsidRPr="00962EE3">
        <w:rPr>
          <w:rFonts w:ascii="Times New Roman" w:eastAsia="Google Sans" w:hAnsi="Times New Roman" w:cs="Times New Roman"/>
          <w:b/>
          <w:bCs/>
          <w:color w:val="1F1F1F"/>
          <w:sz w:val="24"/>
          <w:szCs w:val="24"/>
        </w:rPr>
        <w:t>Industry &amp; Employer Governance:</w:t>
      </w:r>
      <w:r w:rsidRPr="00962EE3">
        <w:rPr>
          <w:rFonts w:ascii="Times New Roman" w:eastAsia="Google Sans" w:hAnsi="Times New Roman" w:cs="Times New Roman"/>
          <w:color w:val="1F1F1F"/>
          <w:sz w:val="24"/>
          <w:szCs w:val="24"/>
        </w:rPr>
        <w:t xml:space="preserve"> Guided by an active 18-member Maritime Advisory Committee, securing paid internships and equipment donations from major regional operators including Kirby Marine, Marquette Transportation, Centerline Marine, Buffalo Marine, G&amp;H Towing, and Houston Pilots.</w:t>
      </w:r>
    </w:p>
    <w:p w14:paraId="59ECFD73" w14:textId="2A8126F7" w:rsidR="00641F80" w:rsidRPr="00180F15" w:rsidRDefault="00000000" w:rsidP="000E7CA9">
      <w:pPr>
        <w:numPr>
          <w:ilvl w:val="0"/>
          <w:numId w:val="2"/>
        </w:numPr>
        <w:pBdr>
          <w:top w:val="nil"/>
          <w:left w:val="nil"/>
          <w:bottom w:val="nil"/>
          <w:right w:val="nil"/>
          <w:between w:val="nil"/>
        </w:pBdr>
        <w:rPr>
          <w:rFonts w:ascii="Times New Roman" w:hAnsi="Times New Roman" w:cs="Times New Roman"/>
          <w:sz w:val="24"/>
          <w:szCs w:val="24"/>
        </w:rPr>
      </w:pPr>
      <w:r w:rsidRPr="00180F15">
        <w:rPr>
          <w:rFonts w:ascii="Times New Roman" w:eastAsia="Google Sans" w:hAnsi="Times New Roman" w:cs="Times New Roman"/>
          <w:b/>
          <w:bCs/>
          <w:color w:val="1F1F1F"/>
          <w:sz w:val="24"/>
          <w:szCs w:val="24"/>
        </w:rPr>
        <w:t>K-12 &amp; Dual-Credit Pipelines:</w:t>
      </w:r>
      <w:r w:rsidRPr="00180F15">
        <w:rPr>
          <w:rFonts w:ascii="Times New Roman" w:eastAsia="Google Sans" w:hAnsi="Times New Roman" w:cs="Times New Roman"/>
          <w:color w:val="1F1F1F"/>
          <w:sz w:val="24"/>
          <w:szCs w:val="24"/>
        </w:rPr>
        <w:t xml:space="preserve"> Serves on the board of Port Houston Partners in Maritime Education (PHPME), delivers high school dual-credit certificate pathways across</w:t>
      </w:r>
      <w:r w:rsidR="00962EE3">
        <w:rPr>
          <w:rFonts w:ascii="Times New Roman" w:eastAsia="Google Sans" w:hAnsi="Times New Roman" w:cs="Times New Roman"/>
          <w:color w:val="1F1F1F"/>
          <w:sz w:val="24"/>
          <w:szCs w:val="24"/>
        </w:rPr>
        <w:t xml:space="preserve"> six</w:t>
      </w:r>
      <w:r w:rsidRPr="00180F15">
        <w:rPr>
          <w:rFonts w:ascii="Times New Roman" w:eastAsia="Google Sans" w:hAnsi="Times New Roman" w:cs="Times New Roman"/>
          <w:color w:val="1F1F1F"/>
          <w:sz w:val="24"/>
          <w:szCs w:val="24"/>
        </w:rPr>
        <w:t xml:space="preserve"> K-12 school districts, and hosts the annual Maritime &amp; Logistics Youth Expo (MYLE) for over 750 regional high school students.</w:t>
      </w:r>
    </w:p>
    <w:p w14:paraId="5D9E9142" w14:textId="77777777" w:rsidR="00025111" w:rsidRPr="00180F15" w:rsidRDefault="00025111" w:rsidP="000E7CA9">
      <w:pPr>
        <w:pBdr>
          <w:top w:val="nil"/>
          <w:left w:val="nil"/>
          <w:bottom w:val="nil"/>
          <w:right w:val="nil"/>
          <w:between w:val="nil"/>
        </w:pBdr>
        <w:ind w:left="590"/>
        <w:rPr>
          <w:rFonts w:ascii="Times New Roman" w:hAnsi="Times New Roman" w:cs="Times New Roman"/>
          <w:sz w:val="24"/>
          <w:szCs w:val="24"/>
        </w:rPr>
      </w:pPr>
    </w:p>
    <w:p w14:paraId="59ECFD74" w14:textId="77777777" w:rsidR="00641F80" w:rsidRDefault="00000000" w:rsidP="000E7CA9">
      <w:pPr>
        <w:pStyle w:val="Heading4"/>
        <w:spacing w:before="0" w:after="0"/>
        <w:rPr>
          <w:rFonts w:ascii="Times New Roman" w:eastAsia="Google Sans" w:hAnsi="Times New Roman" w:cs="Times New Roman"/>
          <w:color w:val="1F1F1F"/>
        </w:rPr>
      </w:pPr>
      <w:r w:rsidRPr="00180F15">
        <w:rPr>
          <w:rFonts w:ascii="Times New Roman" w:eastAsia="Google Sans" w:hAnsi="Times New Roman" w:cs="Times New Roman"/>
          <w:color w:val="1F1F1F"/>
        </w:rPr>
        <w:t>Strategic Outlook</w:t>
      </w:r>
    </w:p>
    <w:p w14:paraId="7265D37F" w14:textId="77777777" w:rsidR="00180F15" w:rsidRPr="00180F15" w:rsidRDefault="00180F15" w:rsidP="000E7CA9"/>
    <w:p w14:paraId="59ECFD75" w14:textId="1323859A" w:rsidR="00641F80" w:rsidRPr="00180F15" w:rsidRDefault="00000000" w:rsidP="000E7CA9">
      <w:pPr>
        <w:pBdr>
          <w:top w:val="nil"/>
          <w:left w:val="nil"/>
          <w:bottom w:val="nil"/>
          <w:right w:val="nil"/>
          <w:between w:val="nil"/>
        </w:pBdr>
        <w:rPr>
          <w:rFonts w:ascii="Times New Roman" w:eastAsia="Google Sans" w:hAnsi="Times New Roman" w:cs="Times New Roman"/>
          <w:color w:val="1F1F1F"/>
          <w:sz w:val="24"/>
          <w:szCs w:val="24"/>
        </w:rPr>
      </w:pPr>
      <w:r w:rsidRPr="00180F15">
        <w:rPr>
          <w:rFonts w:ascii="Times New Roman" w:eastAsia="Google Sans" w:hAnsi="Times New Roman" w:cs="Times New Roman"/>
          <w:color w:val="1F1F1F"/>
          <w:sz w:val="24"/>
          <w:szCs w:val="24"/>
        </w:rPr>
        <w:t>Through strategic partnerships, SJC is expanding higher education articulation and regional workforce capacity. The district is finalizing a Memorandum of Understanding with Texas A&amp;M University at Galveston (TAMUG) to establish a 2+2 transfer pathway from the A.A.S. in Maritime Transportation into a baccalaureate program, along with student participation in TAMUG’s summer sea tour. As a founding member of the National Maritime Workforce Alliance (NMWA) and active leader on the Lone Star Harbor Safety Committee, San Jacinto College continues scaling prior learning credit for military veterans, expanding commercial mariner recertifications, and supplying the skilled mariners needed to power Gulf Coast energy export terminals and national security shipping.</w:t>
      </w:r>
    </w:p>
    <w:sectPr w:rsidR="00641F80" w:rsidRPr="00180F1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55A2DA6-8DFC-40B5-B79B-43FD1BABACA7}"/>
  </w:font>
  <w:font w:name="Google Sans">
    <w:charset w:val="00"/>
    <w:family w:val="auto"/>
    <w:pitch w:val="default"/>
    <w:embedRegular r:id="rId2" w:fontKey="{71C19134-4F07-4FB4-9699-7FFF7165362F}"/>
    <w:embedBold r:id="rId3" w:fontKey="{4DD67FDE-C08A-43AF-BF8C-9A543AC5D737}"/>
  </w:font>
  <w:font w:name="Calibri">
    <w:panose1 w:val="020F0502020204030204"/>
    <w:charset w:val="00"/>
    <w:family w:val="swiss"/>
    <w:pitch w:val="variable"/>
    <w:sig w:usb0="E4002EFF" w:usb1="C200247B" w:usb2="00000009" w:usb3="00000000" w:csb0="000001FF" w:csb1="00000000"/>
    <w:embedRegular r:id="rId4" w:fontKey="{A42D8750-68B5-493E-9120-904E60643D67}"/>
  </w:font>
  <w:font w:name="Cambria">
    <w:panose1 w:val="02040503050406030204"/>
    <w:charset w:val="00"/>
    <w:family w:val="roman"/>
    <w:pitch w:val="variable"/>
    <w:sig w:usb0="E00006FF" w:usb1="420024FF" w:usb2="02000000" w:usb3="00000000" w:csb0="0000019F" w:csb1="00000000"/>
    <w:embedRegular r:id="rId5" w:fontKey="{05E50632-4FCF-4C5C-B4F1-3C1251825AB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518E"/>
    <w:multiLevelType w:val="multilevel"/>
    <w:tmpl w:val="0DF4A89E"/>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73BF444E"/>
    <w:multiLevelType w:val="multilevel"/>
    <w:tmpl w:val="7C58D7C8"/>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075204418">
    <w:abstractNumId w:val="1"/>
  </w:num>
  <w:num w:numId="2" w16cid:durableId="16686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F80"/>
    <w:rsid w:val="00025111"/>
    <w:rsid w:val="000E7CA9"/>
    <w:rsid w:val="00180F15"/>
    <w:rsid w:val="003F29D8"/>
    <w:rsid w:val="00465689"/>
    <w:rsid w:val="00641F80"/>
    <w:rsid w:val="007811DC"/>
    <w:rsid w:val="00846539"/>
    <w:rsid w:val="008A7DCB"/>
    <w:rsid w:val="00962EE3"/>
    <w:rsid w:val="00A02072"/>
    <w:rsid w:val="00A82566"/>
    <w:rsid w:val="00C45321"/>
    <w:rsid w:val="00E83065"/>
    <w:rsid w:val="00F000AD"/>
    <w:rsid w:val="00FC2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CFD5D"/>
  <w15:docId w15:val="{0D28BA80-692A-41F0-AC43-BF602B13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035383">
      <w:bodyDiv w:val="1"/>
      <w:marLeft w:val="0"/>
      <w:marRight w:val="0"/>
      <w:marTop w:val="0"/>
      <w:marBottom w:val="0"/>
      <w:divBdr>
        <w:top w:val="none" w:sz="0" w:space="0" w:color="auto"/>
        <w:left w:val="none" w:sz="0" w:space="0" w:color="auto"/>
        <w:bottom w:val="none" w:sz="0" w:space="0" w:color="auto"/>
        <w:right w:val="none" w:sz="0" w:space="0" w:color="auto"/>
      </w:divBdr>
    </w:div>
    <w:div w:id="1525509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622</Words>
  <Characters>3947</Characters>
  <Application>Microsoft Office Word</Application>
  <DocSecurity>0</DocSecurity>
  <Lines>71</Lines>
  <Paragraphs>22</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 Gerard (MARAD)</dc:creator>
  <cp:lastModifiedBy>Wall, Gerard (MARAD)</cp:lastModifiedBy>
  <cp:revision>2</cp:revision>
  <dcterms:created xsi:type="dcterms:W3CDTF">2026-09-23T14:36:00Z</dcterms:created>
  <dcterms:modified xsi:type="dcterms:W3CDTF">2026-09-23T14:36:00Z</dcterms:modified>
</cp:coreProperties>
</file>